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00E725D1" w:rsidR="00F422D3" w:rsidRPr="00BD5981" w:rsidRDefault="00F422D3" w:rsidP="00BD5981">
      <w:pPr>
        <w:pStyle w:val="Nadpisbezsl1-2"/>
        <w:rPr>
          <w:sz w:val="28"/>
          <w:szCs w:val="28"/>
        </w:rPr>
      </w:pPr>
      <w:r w:rsidRPr="00BD5981">
        <w:rPr>
          <w:sz w:val="28"/>
          <w:szCs w:val="28"/>
        </w:rPr>
        <w:t>Název zakázky: „</w:t>
      </w:r>
      <w:r w:rsidR="00BD5981" w:rsidRPr="00BD5981">
        <w:rPr>
          <w:sz w:val="28"/>
          <w:szCs w:val="28"/>
        </w:rPr>
        <w:t>Dodávka akumulátorových magnetických vrtaček na kolejnice</w:t>
      </w:r>
      <w:r w:rsidRPr="00BD5981">
        <w:rPr>
          <w:sz w:val="28"/>
          <w:szCs w:val="28"/>
        </w:rPr>
        <w:t>“</w:t>
      </w:r>
      <w:r w:rsidR="00485CE8" w:rsidRPr="00BD5981">
        <w:rPr>
          <w:sz w:val="28"/>
          <w:szCs w:val="28"/>
        </w:rPr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BD5981">
        <w:rPr>
          <w:rFonts w:eastAsia="Times New Roman" w:cs="Arial"/>
          <w:snapToGrid w:val="0"/>
          <w:lang w:eastAsia="cs-CZ"/>
        </w:rPr>
        <w:t>pověření č. 3</w:t>
      </w:r>
      <w:r w:rsidR="006937AA" w:rsidRPr="00BD5981">
        <w:rPr>
          <w:rFonts w:eastAsia="Times New Roman" w:cs="Arial"/>
          <w:snapToGrid w:val="0"/>
          <w:lang w:eastAsia="cs-CZ"/>
        </w:rPr>
        <w:t>430</w:t>
      </w:r>
      <w:r w:rsidRPr="00BD5981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BD5981">
        <w:rPr>
          <w:rFonts w:eastAsia="Times New Roman" w:cs="Arial"/>
          <w:snapToGrid w:val="0"/>
          <w:lang w:eastAsia="cs-CZ"/>
        </w:rPr>
        <w:t>2</w:t>
      </w:r>
      <w:r w:rsidRPr="00BD5981">
        <w:rPr>
          <w:rFonts w:eastAsia="Times New Roman" w:cs="Arial"/>
          <w:snapToGrid w:val="0"/>
          <w:lang w:eastAsia="cs-CZ"/>
        </w:rPr>
        <w:t xml:space="preserve">. </w:t>
      </w:r>
      <w:r w:rsidR="006937AA" w:rsidRPr="00BD5981">
        <w:rPr>
          <w:rFonts w:eastAsia="Times New Roman" w:cs="Arial"/>
          <w:snapToGrid w:val="0"/>
          <w:lang w:eastAsia="cs-CZ"/>
        </w:rPr>
        <w:t>12</w:t>
      </w:r>
      <w:r w:rsidRPr="00BD5981">
        <w:rPr>
          <w:rFonts w:eastAsia="Times New Roman" w:cs="Arial"/>
          <w:snapToGrid w:val="0"/>
          <w:lang w:eastAsia="cs-CZ"/>
        </w:rPr>
        <w:t>. 202</w:t>
      </w:r>
      <w:r w:rsidR="006937AA" w:rsidRPr="00BD5981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54790212" w14:textId="7B061426" w:rsidR="001C2A3F" w:rsidRPr="001C2A3F" w:rsidRDefault="00BD5981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BD5981">
        <w:rPr>
          <w:rFonts w:eastAsia="Times New Roman" w:cs="Arial"/>
          <w:snapToGrid w:val="0"/>
          <w:lang w:eastAsia="cs-CZ"/>
        </w:rPr>
        <w:t>Zdeněk Filip, tel: +420 602 128 312, e-mail: filipzd@spravazeleznic.cz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04EB4F50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6C1FA2">
        <w:t>64024038</w:t>
      </w:r>
    </w:p>
    <w:p w14:paraId="08A8692F" w14:textId="72163A0E" w:rsidR="00C86076" w:rsidRPr="002A398D" w:rsidRDefault="00C86076" w:rsidP="00C86076">
      <w:pPr>
        <w:pStyle w:val="Textbezodsazen"/>
        <w:spacing w:after="0"/>
        <w:ind w:firstLine="630"/>
      </w:pPr>
      <w:r>
        <w:t xml:space="preserve">ISPROFOND: </w:t>
      </w:r>
      <w:r w:rsidR="002817CA" w:rsidRPr="002817CA">
        <w:t>5003540011 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34F0FBB0" w:rsidR="00067B13" w:rsidRPr="00067B13" w:rsidRDefault="00067B13" w:rsidP="00EC02ED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BD5981" w:rsidRPr="00BD5981">
        <w:t>Dodávka akumulátorových magnetických vrtaček na kolejnice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6C1FA2" w:rsidRPr="006C1FA2">
        <w:t>13701/2024-SŽ-OŘ HKR-NPI</w:t>
      </w:r>
      <w:r w:rsidR="006C1FA2">
        <w:t xml:space="preserve"> </w:t>
      </w:r>
      <w:r w:rsidRPr="002A398D">
        <w:t xml:space="preserve">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</w:t>
      </w:r>
      <w:r w:rsidR="00506A64" w:rsidRPr="00506A64">
        <w:t>dodá</w:t>
      </w:r>
      <w:r w:rsidR="00EC02ED">
        <w:t>ní</w:t>
      </w:r>
      <w:r w:rsidR="00506A64" w:rsidRPr="00506A64">
        <w:t xml:space="preserve"> 4 kusů akumulátorových magnetických vrtaček na kolejnice včetně jejich přepravy do místa plnění a zaškolení zaměstnanců </w:t>
      </w:r>
      <w:r w:rsidR="00EC02ED">
        <w:t>Kupujícího</w:t>
      </w:r>
      <w:r w:rsidR="00EC02ED" w:rsidRPr="00506A64">
        <w:t xml:space="preserve"> </w:t>
      </w:r>
      <w:r w:rsidR="00506A64" w:rsidRPr="00506A64">
        <w:t xml:space="preserve">do jejich obsluhy, </w:t>
      </w:r>
      <w:r w:rsidR="00D930D8">
        <w:t>vše jak je blíže specifikováno</w:t>
      </w:r>
      <w:r w:rsidR="00EC02ED">
        <w:t xml:space="preserve"> </w:t>
      </w:r>
      <w:r w:rsidRPr="00067B13">
        <w:t xml:space="preserve">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12E8BE3F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BD5981" w:rsidRPr="00BD5981">
        <w:t>60</w:t>
      </w:r>
      <w:r w:rsidRPr="00BD5981">
        <w:t xml:space="preserve">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8225D0" w:rsidRDefault="00782D29" w:rsidP="004B5C9B">
      <w:pPr>
        <w:pStyle w:val="Text1-1"/>
      </w:pPr>
      <w:r w:rsidRPr="008225D0">
        <w:rPr>
          <w:rFonts w:eastAsia="Times New Roman" w:cs="Arial"/>
          <w:lang w:eastAsia="cs-CZ"/>
        </w:rPr>
        <w:t xml:space="preserve">Prodávající se zavazuje předmět koupě dopravit </w:t>
      </w:r>
      <w:r w:rsidR="009910DA" w:rsidRPr="008225D0">
        <w:rPr>
          <w:rFonts w:eastAsia="Times New Roman" w:cs="Arial"/>
          <w:lang w:eastAsia="cs-CZ"/>
        </w:rPr>
        <w:t>K</w:t>
      </w:r>
      <w:r w:rsidRPr="008225D0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Pr="008225D0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8225D0">
        <w:rPr>
          <w:rFonts w:eastAsia="Times New Roman" w:cs="Arial"/>
          <w:lang w:eastAsia="cs-CZ"/>
        </w:rPr>
        <w:t>S</w:t>
      </w:r>
      <w:r w:rsidR="00E30CC9" w:rsidRPr="008225D0">
        <w:rPr>
          <w:rFonts w:eastAsia="Times New Roman" w:cs="Arial"/>
          <w:lang w:eastAsia="cs-CZ"/>
        </w:rPr>
        <w:t>práva železnic</w:t>
      </w:r>
      <w:r w:rsidRPr="008225D0">
        <w:rPr>
          <w:rFonts w:eastAsia="Times New Roman" w:cs="Arial"/>
          <w:lang w:eastAsia="cs-CZ"/>
        </w:rPr>
        <w:t>, s</w:t>
      </w:r>
      <w:r w:rsidR="00E30CC9" w:rsidRPr="008225D0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8225D0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8225D0">
        <w:rPr>
          <w:rFonts w:eastAsia="Times New Roman" w:cs="Arial"/>
          <w:lang w:eastAsia="cs-CZ"/>
        </w:rPr>
        <w:t>Oblastní ředitelství Hradec Králové</w:t>
      </w:r>
    </w:p>
    <w:p w14:paraId="1F206373" w14:textId="77777777" w:rsidR="00782D29" w:rsidRDefault="00782D29" w:rsidP="004B5C9B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8225D0">
        <w:rPr>
          <w:rFonts w:eastAsia="Times New Roman" w:cs="Arial"/>
          <w:lang w:eastAsia="cs-CZ"/>
        </w:rPr>
        <w:t>U Fotochemy 259, 501 01 Hradec Králové</w:t>
      </w:r>
    </w:p>
    <w:p w14:paraId="3893E5E1" w14:textId="4C033413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BD5981">
        <w:t>30. 6. 2024</w:t>
      </w:r>
    </w:p>
    <w:p w14:paraId="195C77FC" w14:textId="77777777" w:rsidR="00BD5981" w:rsidRPr="00BD5981" w:rsidRDefault="00BD5981" w:rsidP="00BD5981">
      <w:pPr>
        <w:pStyle w:val="Text1-1"/>
      </w:pPr>
      <w:r w:rsidRPr="00BD5981">
        <w:t>Smluvní strany se dohodly, že předmět koupě může být dodán na určené místo plnění v pracovní dny v době od 7.00 do 13.00 hodin kdykoliv v termínu účinnosti této Smlouvy s tím, že termín plnění bude oznámen v předstihu 2 pracovních dní Prodávajícím Kupujícímu (emailem na adresu FilipZd@spravazeleznic.cz a v kopii na Zaplatilek@spravazeleznic.cz) a Kupující tento termín emailem Prodávajícímu potvrdí. Za těchto podmínek je Kupující povinen řádně dodaný předmět koupě na určeném místě plnění od Prodávajícího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5C6A5841" w14:textId="77777777" w:rsidR="00BC4962" w:rsidRPr="008225D0" w:rsidRDefault="00BC4962" w:rsidP="00BC4962">
      <w:pPr>
        <w:pStyle w:val="Text1-1"/>
      </w:pPr>
      <w:r w:rsidRPr="008225D0">
        <w:t xml:space="preserve">Prodávající poskytuje Kupujícímu záruku za jakost předmětu koupě nejméně v délce 24 měsíců ode dne předání a převzetí předmětu koupě Kupujícím. </w:t>
      </w:r>
      <w:bookmarkStart w:id="2" w:name="_Hlk162509386"/>
      <w:r w:rsidRPr="008225D0">
        <w:t>V případech, kdy by záruční doba poskytnutá výrobci předmětu koupě překročila výše uvedenou dobu 24 měsíců, zavazuje se Prodávající poskytnout Kupujícímu záruku za jakost předmětu koupě v této delší době dané výrobci předmětu koupě.</w:t>
      </w:r>
    </w:p>
    <w:bookmarkEnd w:id="2"/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3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4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4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</w:t>
      </w:r>
      <w:r w:rsidRPr="00BD5981">
        <w:t>výši 5 %</w:t>
      </w:r>
      <w:r w:rsidRPr="00474026">
        <w:t xml:space="preserve">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3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5" w:name="ListAnnex01"/>
          <w:bookmarkStart w:id="6" w:name="_Hlk16243822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5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bookmarkEnd w:id="6"/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938B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938BF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4938BF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EECA" w14:textId="77777777" w:rsidR="004938BF" w:rsidRDefault="004938BF" w:rsidP="00962258">
      <w:pPr>
        <w:spacing w:after="0" w:line="240" w:lineRule="auto"/>
      </w:pPr>
      <w:r>
        <w:separator/>
      </w:r>
    </w:p>
  </w:endnote>
  <w:endnote w:type="continuationSeparator" w:id="0">
    <w:p w14:paraId="5B20D79D" w14:textId="77777777" w:rsidR="004938BF" w:rsidRDefault="004938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1B17AB22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30D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C1FA2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102AA093" w:rsidR="006C7460" w:rsidRDefault="00BD5981" w:rsidP="00F422D3">
          <w:pPr>
            <w:pStyle w:val="Zpat0"/>
          </w:pPr>
          <w:r w:rsidRPr="00BD5981">
            <w:rPr>
              <w:sz w:val="14"/>
            </w:rPr>
            <w:t xml:space="preserve">Dodávka akumulátorových magnetických vrtaček na kolejnice 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7A987D23" w:rsidR="000B073C" w:rsidRPr="00C67F6A" w:rsidRDefault="00BD5981" w:rsidP="00C67F6A">
          <w:pPr>
            <w:pStyle w:val="Zpat"/>
            <w:jc w:val="right"/>
            <w:rPr>
              <w:rStyle w:val="slostrnky"/>
            </w:rPr>
          </w:pPr>
          <w:r w:rsidRPr="00BD5981">
            <w:rPr>
              <w:rStyle w:val="slostrnky"/>
              <w:b w:val="0"/>
              <w:color w:val="auto"/>
            </w:rPr>
            <w:t>Dodávka akumulátorových magnetických vrtaček na kolejnice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828B" w14:textId="77777777" w:rsidR="004938BF" w:rsidRDefault="004938BF" w:rsidP="00962258">
      <w:pPr>
        <w:spacing w:after="0" w:line="240" w:lineRule="auto"/>
      </w:pPr>
      <w:r>
        <w:separator/>
      </w:r>
    </w:p>
  </w:footnote>
  <w:footnote w:type="continuationSeparator" w:id="0">
    <w:p w14:paraId="2DB5010E" w14:textId="77777777" w:rsidR="004938BF" w:rsidRDefault="004938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407756">
    <w:abstractNumId w:val="3"/>
  </w:num>
  <w:num w:numId="2" w16cid:durableId="428087734">
    <w:abstractNumId w:val="1"/>
  </w:num>
  <w:num w:numId="3" w16cid:durableId="749620612">
    <w:abstractNumId w:val="13"/>
  </w:num>
  <w:num w:numId="4" w16cid:durableId="1170827946">
    <w:abstractNumId w:val="7"/>
  </w:num>
  <w:num w:numId="5" w16cid:durableId="179273703">
    <w:abstractNumId w:val="0"/>
  </w:num>
  <w:num w:numId="6" w16cid:durableId="1941139140">
    <w:abstractNumId w:val="8"/>
  </w:num>
  <w:num w:numId="7" w16cid:durableId="2016758894">
    <w:abstractNumId w:val="10"/>
  </w:num>
  <w:num w:numId="8" w16cid:durableId="996689239">
    <w:abstractNumId w:val="11"/>
  </w:num>
  <w:num w:numId="9" w16cid:durableId="746537927">
    <w:abstractNumId w:val="2"/>
  </w:num>
  <w:num w:numId="10" w16cid:durableId="301349093">
    <w:abstractNumId w:val="14"/>
  </w:num>
  <w:num w:numId="11" w16cid:durableId="1336803880">
    <w:abstractNumId w:val="9"/>
  </w:num>
  <w:num w:numId="12" w16cid:durableId="706300408">
    <w:abstractNumId w:val="12"/>
  </w:num>
  <w:num w:numId="13" w16cid:durableId="2016102855">
    <w:abstractNumId w:val="4"/>
  </w:num>
  <w:num w:numId="14" w16cid:durableId="434595295">
    <w:abstractNumId w:val="5"/>
  </w:num>
  <w:num w:numId="15" w16cid:durableId="1778520704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84764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A17F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17CA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12BF"/>
    <w:rsid w:val="0031424A"/>
    <w:rsid w:val="0031635D"/>
    <w:rsid w:val="00322192"/>
    <w:rsid w:val="00327EEF"/>
    <w:rsid w:val="003310B5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938BF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06A64"/>
    <w:rsid w:val="00511AB9"/>
    <w:rsid w:val="005163BC"/>
    <w:rsid w:val="00523BB5"/>
    <w:rsid w:val="00523EA7"/>
    <w:rsid w:val="00525F3A"/>
    <w:rsid w:val="00532690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01D84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1FA2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2D66"/>
    <w:rsid w:val="007E43FC"/>
    <w:rsid w:val="007E4A6E"/>
    <w:rsid w:val="007E794F"/>
    <w:rsid w:val="007F56A7"/>
    <w:rsid w:val="00800851"/>
    <w:rsid w:val="00807DD0"/>
    <w:rsid w:val="00821D01"/>
    <w:rsid w:val="008225D0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A5A04"/>
    <w:rsid w:val="009A70F0"/>
    <w:rsid w:val="009B0111"/>
    <w:rsid w:val="009B2E97"/>
    <w:rsid w:val="009B4201"/>
    <w:rsid w:val="009B5146"/>
    <w:rsid w:val="009C0FCE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4962"/>
    <w:rsid w:val="00BC6EE9"/>
    <w:rsid w:val="00BD5981"/>
    <w:rsid w:val="00BD5C70"/>
    <w:rsid w:val="00BD78B5"/>
    <w:rsid w:val="00BD7E91"/>
    <w:rsid w:val="00BD7F0D"/>
    <w:rsid w:val="00BE0639"/>
    <w:rsid w:val="00BE4ADB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322D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86B29"/>
    <w:rsid w:val="00D930D8"/>
    <w:rsid w:val="00D97BE3"/>
    <w:rsid w:val="00DA3094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618"/>
    <w:rsid w:val="00E26D68"/>
    <w:rsid w:val="00E30CC9"/>
    <w:rsid w:val="00E36A17"/>
    <w:rsid w:val="00E378A4"/>
    <w:rsid w:val="00E44045"/>
    <w:rsid w:val="00E463D2"/>
    <w:rsid w:val="00E51305"/>
    <w:rsid w:val="00E563D8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C02ED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3E5B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F9DD7-B688-41F9-B433-EEE8DA44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132</TotalTime>
  <Pages>10</Pages>
  <Words>3632</Words>
  <Characters>21434</Characters>
  <Application>Microsoft Office Word</Application>
  <DocSecurity>0</DocSecurity>
  <Lines>178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54</cp:revision>
  <cp:lastPrinted>2019-03-12T14:16:00Z</cp:lastPrinted>
  <dcterms:created xsi:type="dcterms:W3CDTF">2021-04-08T08:03:00Z</dcterms:created>
  <dcterms:modified xsi:type="dcterms:W3CDTF">2024-04-15T07:45:00Z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